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45"/>
        <w:tblW w:w="10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6"/>
        <w:gridCol w:w="2268"/>
        <w:gridCol w:w="2127"/>
        <w:gridCol w:w="2409"/>
        <w:gridCol w:w="2410"/>
      </w:tblGrid>
      <w:tr w:rsidR="003E23D6" w:rsidRPr="00A33CDF" w:rsidTr="003E23D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3E23D6" w:rsidRPr="00A33CDF" w:rsidRDefault="003E23D6" w:rsidP="00A33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E23D6" w:rsidRPr="00A33CDF" w:rsidRDefault="003E23D6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4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17.11.2018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dokumentacja biurowa działalności gospodarczej 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dokumentacja biurowa działalności gospodarczej 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rcza w jednostce organizacyjnej</w:t>
            </w: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 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rcza w jednostce organizacyjnej</w:t>
            </w: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 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18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.11.2018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wstęp do postepowania w administracji 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w jednostce organizacyjnej 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rcza w jednostce organizacyjnej  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w jednostce organizacyjnej  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rcza w jednostce organizacyjnej  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rcza w jednostce organizacyjnej  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rcza w jednostce organizacyjnej  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</w:tr>
    </w:tbl>
    <w:p w:rsidR="00790C79" w:rsidRPr="00A33CDF" w:rsidRDefault="00A33CDF">
      <w:pPr>
        <w:rPr>
          <w:b/>
        </w:rPr>
      </w:pPr>
      <w:r w:rsidRPr="00A33CDF">
        <w:rPr>
          <w:b/>
          <w:sz w:val="28"/>
        </w:rPr>
        <w:t xml:space="preserve">Technik Administracji   </w:t>
      </w:r>
      <w:r>
        <w:rPr>
          <w:b/>
        </w:rPr>
        <w:t>zjazd: 17.11.2018 – 18.11.2018</w:t>
      </w:r>
      <w:bookmarkStart w:id="0" w:name="_GoBack"/>
      <w:bookmarkEnd w:id="0"/>
    </w:p>
    <w:p w:rsidR="00A33CDF" w:rsidRDefault="00A33CDF"/>
    <w:sectPr w:rsidR="00A33CDF" w:rsidSect="00A3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DF"/>
    <w:rsid w:val="003E23D6"/>
    <w:rsid w:val="00790C79"/>
    <w:rsid w:val="00A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2018-11-16T13:49:00Z</dcterms:created>
  <dcterms:modified xsi:type="dcterms:W3CDTF">2018-11-16T14:04:00Z</dcterms:modified>
</cp:coreProperties>
</file>